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DF6E7">
      <w:pPr>
        <w:spacing w:before="433" w:line="225" w:lineRule="auto"/>
        <w:ind w:left="69"/>
        <w:outlineLvl w:val="0"/>
        <w:rPr>
          <w:rFonts w:ascii="仿宋" w:hAnsi="仿宋" w:eastAsia="仿宋" w:cs="仿宋"/>
          <w:sz w:val="83"/>
          <w:szCs w:val="83"/>
        </w:rPr>
      </w:pPr>
      <w:r>
        <w:rPr>
          <w:rFonts w:ascii="仿宋" w:hAnsi="仿宋" w:eastAsia="仿宋" w:cs="仿宋"/>
          <w:b/>
          <w:bCs/>
          <w:color w:val="FF0000"/>
          <w:spacing w:val="-76"/>
          <w:sz w:val="83"/>
          <w:szCs w:val="83"/>
        </w:rPr>
        <w:t>北京国标联合认证有限公司</w:t>
      </w:r>
    </w:p>
    <w:p w14:paraId="0A7D6491">
      <w:pPr>
        <w:spacing w:before="156" w:line="211" w:lineRule="auto"/>
        <w:ind w:left="563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14"/>
          <w:sz w:val="24"/>
          <w:szCs w:val="24"/>
        </w:rPr>
        <w:t>国标联培[2025]</w:t>
      </w:r>
      <w:r>
        <w:rPr>
          <w:rFonts w:hint="eastAsia" w:ascii="仿宋" w:hAnsi="仿宋" w:eastAsia="仿宋" w:cs="仿宋"/>
          <w:b/>
          <w:bCs/>
          <w:spacing w:val="-14"/>
          <w:sz w:val="24"/>
          <w:szCs w:val="24"/>
          <w:lang w:val="en-US" w:eastAsia="zh-CN"/>
        </w:rPr>
        <w:t>XX</w:t>
      </w:r>
      <w:r>
        <w:rPr>
          <w:rFonts w:ascii="仿宋" w:hAnsi="仿宋" w:eastAsia="仿宋" w:cs="仿宋"/>
          <w:b/>
          <w:bCs/>
          <w:spacing w:val="-14"/>
          <w:sz w:val="24"/>
          <w:szCs w:val="24"/>
        </w:rPr>
        <w:t>号</w:t>
      </w:r>
    </w:p>
    <w:p w14:paraId="0A6F0413">
      <w:pPr>
        <w:spacing w:line="91" w:lineRule="exact"/>
        <w:ind w:firstLine="54"/>
      </w:pPr>
      <w:r>
        <w:rPr>
          <w:position w:val="-1"/>
        </w:rPr>
        <w:drawing>
          <wp:inline distT="0" distB="0" distL="0" distR="0">
            <wp:extent cx="5943600" cy="5778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26077">
      <w:pPr>
        <w:spacing w:line="336" w:lineRule="auto"/>
        <w:rPr>
          <w:rFonts w:ascii="Arial"/>
          <w:sz w:val="21"/>
        </w:rPr>
      </w:pPr>
    </w:p>
    <w:p w14:paraId="32D02F0E">
      <w:pPr>
        <w:pStyle w:val="2"/>
        <w:spacing w:before="114" w:line="224" w:lineRule="auto"/>
        <w:ind w:left="1445"/>
        <w:rPr>
          <w:sz w:val="35"/>
          <w:szCs w:val="35"/>
        </w:rPr>
      </w:pPr>
      <w:r>
        <w:rPr>
          <w:b/>
          <w:bCs/>
          <w:spacing w:val="2"/>
          <w:sz w:val="35"/>
          <w:szCs w:val="35"/>
        </w:rPr>
        <w:t>关于举办《检验检测及校准实验室质量监控</w:t>
      </w:r>
    </w:p>
    <w:p w14:paraId="0105F5E0">
      <w:pPr>
        <w:pStyle w:val="2"/>
        <w:spacing w:before="276" w:line="225" w:lineRule="auto"/>
        <w:ind w:left="2160"/>
        <w:outlineLvl w:val="0"/>
        <w:rPr>
          <w:sz w:val="35"/>
          <w:szCs w:val="35"/>
        </w:rPr>
      </w:pPr>
      <w:r>
        <w:rPr>
          <w:b/>
          <w:bCs/>
          <w:spacing w:val="2"/>
          <w:sz w:val="35"/>
          <w:szCs w:val="35"/>
        </w:rPr>
        <w:t>和测量不确定度应用》培训的通知</w:t>
      </w:r>
    </w:p>
    <w:p w14:paraId="5DC3C20B">
      <w:pPr>
        <w:spacing w:line="432" w:lineRule="auto"/>
        <w:rPr>
          <w:rFonts w:ascii="Arial"/>
          <w:sz w:val="21"/>
        </w:rPr>
      </w:pPr>
    </w:p>
    <w:p w14:paraId="5C63A6E6">
      <w:pPr>
        <w:pStyle w:val="2"/>
        <w:spacing w:before="91" w:line="221" w:lineRule="auto"/>
        <w:ind w:left="6"/>
      </w:pPr>
      <w:r>
        <w:rPr>
          <w:b/>
          <w:bCs/>
          <w:spacing w:val="-13"/>
        </w:rPr>
        <w:t>各相关单位：</w:t>
      </w:r>
    </w:p>
    <w:p w14:paraId="70D1B975">
      <w:pPr>
        <w:pStyle w:val="2"/>
        <w:spacing w:before="238" w:line="358" w:lineRule="auto"/>
        <w:ind w:left="2" w:right="2" w:firstLine="569"/>
      </w:pPr>
      <w:r>
        <w:rPr>
          <w:spacing w:val="-3"/>
        </w:rPr>
        <w:t>北京国标联合认证有限公司（以下简称“本公司</w:t>
      </w:r>
      <w:r>
        <w:rPr>
          <w:spacing w:val="-93"/>
        </w:rPr>
        <w:t xml:space="preserve"> </w:t>
      </w:r>
      <w:r>
        <w:rPr>
          <w:spacing w:val="-3"/>
        </w:rPr>
        <w:t>”）是国家认证认可监督</w:t>
      </w:r>
      <w:r>
        <w:rPr>
          <w:spacing w:val="-1"/>
        </w:rPr>
        <w:t>管理委员会批准的第三方认证机构（批准号 CNCA-R-2015-197)，中国合格评定国家认可委员会认可的认证机构（认可注册号 CNAS C272-M</w:t>
      </w:r>
      <w:r>
        <w:rPr>
          <w:spacing w:val="6"/>
        </w:rPr>
        <w:t>），</w:t>
      </w:r>
      <w:r>
        <w:rPr>
          <w:spacing w:val="-1"/>
        </w:rPr>
        <w:t>具有测量、质量、环境、职业安全、能源、食品等管理体系和服务认证资质。我机构致力于提供认证和培训服务，帮助企业保持并提升管理能力，为企业实现提质增效</w:t>
      </w:r>
      <w:r>
        <w:rPr>
          <w:spacing w:val="9"/>
        </w:rPr>
        <w:t xml:space="preserve"> </w:t>
      </w:r>
      <w:r>
        <w:rPr>
          <w:spacing w:val="-10"/>
        </w:rPr>
        <w:t>,</w:t>
      </w:r>
      <w:r>
        <w:rPr>
          <w:spacing w:val="72"/>
        </w:rPr>
        <w:t xml:space="preserve"> </w:t>
      </w:r>
      <w:r>
        <w:rPr>
          <w:spacing w:val="-10"/>
        </w:rPr>
        <w:t>提高企 业信用水平。</w:t>
      </w:r>
    </w:p>
    <w:p w14:paraId="61EB7FA0">
      <w:pPr>
        <w:pStyle w:val="2"/>
        <w:spacing w:before="5" w:line="355" w:lineRule="auto"/>
        <w:ind w:firstLine="568"/>
      </w:pPr>
      <w:r>
        <w:rPr>
          <w:spacing w:val="-2"/>
        </w:rPr>
        <w:t>为帮助检验检测机构/实验室了解检验检测机构资质认定和实验室认可评</w:t>
      </w:r>
      <w:r>
        <w:rPr>
          <w:spacing w:val="-1"/>
        </w:rPr>
        <w:t>审准则对质量控制和测量不确定度评定的相关要求，正确理解和掌握质量控制方法和测量不确定度评定应用，提高检验检测机构/实验室检测/校准数据的可靠性、准确度，确保检测校准机构出具数据结果的有效性，提升实验室质量控制水平。本机构将于近期举办《检验检测及校准实验室质量监控和测量不确定</w:t>
      </w:r>
      <w:r>
        <w:rPr>
          <w:spacing w:val="-4"/>
        </w:rPr>
        <w:t>度应用》培训班。现将有关事宜通知如下：</w:t>
      </w:r>
    </w:p>
    <w:p w14:paraId="2FF56C54">
      <w:pPr>
        <w:pStyle w:val="2"/>
        <w:spacing w:before="1" w:line="219" w:lineRule="auto"/>
        <w:ind w:left="10"/>
        <w:outlineLvl w:val="1"/>
      </w:pPr>
      <w:r>
        <w:rPr>
          <w:b/>
          <w:bCs/>
          <w:spacing w:val="-9"/>
        </w:rPr>
        <w:t>一、培训内容</w:t>
      </w:r>
    </w:p>
    <w:p w14:paraId="6F5F2962">
      <w:pPr>
        <w:pStyle w:val="2"/>
        <w:spacing w:before="235" w:line="360" w:lineRule="auto"/>
        <w:ind w:left="15" w:right="12" w:firstLine="585"/>
      </w:pPr>
      <w:r>
        <w:rPr>
          <w:spacing w:val="-2"/>
        </w:rPr>
        <w:t>1.实验室认可准则CNAS-CL01-G001：2024应用要求及检验检测机构资质认</w:t>
      </w:r>
      <w:r>
        <w:rPr>
          <w:spacing w:val="-4"/>
        </w:rPr>
        <w:t>定评审准则对测量不确定度的相关要求。</w:t>
      </w:r>
    </w:p>
    <w:p w14:paraId="7AB34723">
      <w:pPr>
        <w:pStyle w:val="2"/>
        <w:spacing w:before="92" w:line="219" w:lineRule="auto"/>
        <w:ind w:firstLine="552" w:firstLineChars="200"/>
      </w:pPr>
      <w:r>
        <w:rPr>
          <w:spacing w:val="-2"/>
        </w:rPr>
        <w:t>2.检测和校准实验室机构基本要求及资源配置。</w:t>
      </w:r>
    </w:p>
    <w:p w14:paraId="4068857F">
      <w:pPr>
        <w:spacing w:line="219" w:lineRule="auto"/>
        <w:sectPr>
          <w:footerReference r:id="rId5" w:type="default"/>
          <w:pgSz w:w="11907" w:h="16840"/>
          <w:pgMar w:top="1431" w:right="1234" w:bottom="1347" w:left="1171" w:header="0" w:footer="1152" w:gutter="0"/>
          <w:cols w:space="720" w:num="1"/>
        </w:sectPr>
      </w:pPr>
    </w:p>
    <w:p w14:paraId="57D2E7AF">
      <w:pPr>
        <w:pStyle w:val="2"/>
        <w:spacing w:before="56" w:line="220" w:lineRule="auto"/>
        <w:ind w:left="500"/>
      </w:pPr>
      <w:r>
        <w:rPr>
          <w:spacing w:val="-3"/>
        </w:rPr>
        <w:t>3.实验室运行过程中质量控制要素及控制方法分析。</w:t>
      </w:r>
    </w:p>
    <w:p w14:paraId="074B3E43">
      <w:pPr>
        <w:pStyle w:val="2"/>
        <w:spacing w:before="211" w:line="220" w:lineRule="auto"/>
        <w:ind w:left="486"/>
      </w:pPr>
      <w:r>
        <w:rPr>
          <w:spacing w:val="-1"/>
        </w:rPr>
        <w:t>4.检验检测设备管理、量值溯源、应用要求、合格确认和期间核查实施。</w:t>
      </w:r>
    </w:p>
    <w:p w14:paraId="2C24EDB5">
      <w:pPr>
        <w:pStyle w:val="2"/>
        <w:spacing w:before="210" w:line="221" w:lineRule="auto"/>
        <w:ind w:left="500"/>
      </w:pPr>
      <w:r>
        <w:rPr>
          <w:spacing w:val="-3"/>
        </w:rPr>
        <w:t>5.标准测量方法验证及非标准标准方法的确认实施。</w:t>
      </w:r>
    </w:p>
    <w:p w14:paraId="417083B1">
      <w:pPr>
        <w:pStyle w:val="2"/>
        <w:spacing w:before="207" w:line="220" w:lineRule="auto"/>
        <w:ind w:left="494"/>
      </w:pPr>
      <w:r>
        <w:rPr>
          <w:spacing w:val="-2"/>
        </w:rPr>
        <w:t>6.测量误差分析、测量不确定度分类管理要求和评定。</w:t>
      </w:r>
    </w:p>
    <w:p w14:paraId="74392645">
      <w:pPr>
        <w:pStyle w:val="2"/>
        <w:spacing w:before="208" w:line="220" w:lineRule="auto"/>
        <w:ind w:left="503"/>
      </w:pPr>
      <w:r>
        <w:rPr>
          <w:spacing w:val="-2"/>
        </w:rPr>
        <w:t>7.测量不确定度分类评定方法及合成标准不确定度评定。</w:t>
      </w:r>
    </w:p>
    <w:p w14:paraId="5C259D8B">
      <w:pPr>
        <w:pStyle w:val="2"/>
        <w:spacing w:before="211" w:line="221" w:lineRule="auto"/>
        <w:ind w:left="493"/>
      </w:pPr>
      <w:r>
        <w:rPr>
          <w:spacing w:val="-2"/>
        </w:rPr>
        <w:t>8.测量不确定度评定案例分析及扩展不确定度的应用。</w:t>
      </w:r>
    </w:p>
    <w:p w14:paraId="61F55F76">
      <w:pPr>
        <w:pStyle w:val="2"/>
        <w:spacing w:before="207" w:line="220" w:lineRule="auto"/>
        <w:ind w:left="493"/>
      </w:pPr>
      <w:r>
        <w:rPr>
          <w:spacing w:val="-2"/>
        </w:rPr>
        <w:t>9.测量结果质量控制方法、数值分析比对及合格判定实施。</w:t>
      </w:r>
    </w:p>
    <w:p w14:paraId="062B4E05">
      <w:pPr>
        <w:pStyle w:val="2"/>
        <w:spacing w:before="213" w:line="221" w:lineRule="auto"/>
        <w:ind w:left="531"/>
      </w:pPr>
      <w:r>
        <w:rPr>
          <w:spacing w:val="-3"/>
        </w:rPr>
        <w:t>10.实验室质量控制案例分析，结合实验室实</w:t>
      </w:r>
      <w:r>
        <w:rPr>
          <w:spacing w:val="-4"/>
        </w:rPr>
        <w:t>际问题解答。</w:t>
      </w:r>
    </w:p>
    <w:p w14:paraId="5A4C03A4">
      <w:pPr>
        <w:pStyle w:val="2"/>
        <w:spacing w:before="208" w:line="220" w:lineRule="auto"/>
        <w:ind w:left="9"/>
        <w:outlineLvl w:val="1"/>
      </w:pPr>
      <w:r>
        <w:rPr>
          <w:b/>
          <w:bCs/>
          <w:spacing w:val="-13"/>
        </w:rPr>
        <w:t>二、培训对象：</w:t>
      </w:r>
    </w:p>
    <w:p w14:paraId="0C3E9807">
      <w:pPr>
        <w:pStyle w:val="2"/>
        <w:spacing w:before="232" w:line="255" w:lineRule="auto"/>
        <w:ind w:left="3" w:firstLine="528"/>
      </w:pPr>
      <w:r>
        <w:rPr>
          <w:spacing w:val="-2"/>
        </w:rPr>
        <w:t>1、各省、市、自治区有关部门的计量检测技术</w:t>
      </w:r>
      <w:r>
        <w:rPr>
          <w:spacing w:val="-3"/>
        </w:rPr>
        <w:t>机构、各企事业单位从事计</w:t>
      </w:r>
      <w:r>
        <w:rPr>
          <w:spacing w:val="-5"/>
        </w:rPr>
        <w:t>质量管理、检验检测、检定校准的相关人员；</w:t>
      </w:r>
    </w:p>
    <w:p w14:paraId="5DF76DAC">
      <w:pPr>
        <w:pStyle w:val="2"/>
        <w:spacing w:before="314" w:line="255" w:lineRule="auto"/>
        <w:ind w:left="20" w:right="144" w:firstLine="474"/>
      </w:pPr>
      <w:r>
        <w:rPr>
          <w:spacing w:val="-1"/>
        </w:rPr>
        <w:t>2、检验检测机构/实验室质量负责人、技术负</w:t>
      </w:r>
      <w:r>
        <w:rPr>
          <w:spacing w:val="-2"/>
        </w:rPr>
        <w:t>责人、授权签字人、技术人</w:t>
      </w:r>
      <w:r>
        <w:rPr>
          <w:spacing w:val="-5"/>
        </w:rPr>
        <w:t>员及相关管理人员；</w:t>
      </w:r>
    </w:p>
    <w:p w14:paraId="11BDBB6C">
      <w:pPr>
        <w:pStyle w:val="2"/>
        <w:spacing w:before="316" w:line="255" w:lineRule="auto"/>
        <w:ind w:left="11" w:right="2" w:firstLine="488"/>
      </w:pPr>
      <w:r>
        <w:rPr>
          <w:spacing w:val="-2"/>
        </w:rPr>
        <w:t>3、已通过检验检测资质认定和实验室认可、并需要持续改进的机构中高层</w:t>
      </w:r>
      <w:r>
        <w:rPr>
          <w:spacing w:val="-4"/>
        </w:rPr>
        <w:t>管理者、相关技术管理人员等。</w:t>
      </w:r>
    </w:p>
    <w:p w14:paraId="5A9C3FE8">
      <w:pPr>
        <w:spacing w:line="317" w:lineRule="auto"/>
        <w:rPr>
          <w:rFonts w:ascii="Arial"/>
          <w:sz w:val="21"/>
        </w:rPr>
      </w:pPr>
    </w:p>
    <w:p w14:paraId="7E5DE939">
      <w:pPr>
        <w:pStyle w:val="2"/>
        <w:spacing w:before="91" w:line="220" w:lineRule="auto"/>
        <w:outlineLvl w:val="1"/>
      </w:pPr>
      <w:r>
        <w:rPr>
          <w:b/>
          <w:bCs/>
          <w:spacing w:val="-12"/>
        </w:rPr>
        <w:t>三、培训师资：</w:t>
      </w:r>
    </w:p>
    <w:p w14:paraId="736270DC">
      <w:pPr>
        <w:spacing w:line="260" w:lineRule="auto"/>
        <w:rPr>
          <w:rFonts w:ascii="Arial"/>
          <w:sz w:val="21"/>
        </w:rPr>
      </w:pPr>
    </w:p>
    <w:p w14:paraId="1C06CC3E">
      <w:pPr>
        <w:pStyle w:val="2"/>
        <w:spacing w:before="92" w:line="361" w:lineRule="auto"/>
        <w:ind w:left="3" w:right="50" w:firstLine="554"/>
        <w:jc w:val="both"/>
      </w:pPr>
      <w:r>
        <w:t>授课老师为教授级高级工程师，从事检测校</w:t>
      </w:r>
      <w:r>
        <w:rPr>
          <w:spacing w:val="-1"/>
        </w:rPr>
        <w:t>准技术工作30余年，曾担任全国计量技术委员会委员、全国标准化技术委员会委员、国家级检验检测机构资</w:t>
      </w:r>
      <w:r>
        <w:rPr>
          <w:spacing w:val="-3"/>
        </w:rPr>
        <w:t>质认定评审员师资。</w:t>
      </w:r>
    </w:p>
    <w:p w14:paraId="54F3405B">
      <w:pPr>
        <w:pStyle w:val="2"/>
        <w:spacing w:before="82" w:line="221" w:lineRule="auto"/>
        <w:ind w:left="52"/>
        <w:outlineLvl w:val="1"/>
      </w:pPr>
      <w:r>
        <w:rPr>
          <w:b/>
          <w:bCs/>
          <w:spacing w:val="-7"/>
        </w:rPr>
        <w:t>四、培训时间地点（详细培训地点开班前一周另</w:t>
      </w:r>
      <w:r>
        <w:rPr>
          <w:b/>
          <w:bCs/>
          <w:spacing w:val="-8"/>
        </w:rPr>
        <w:t>行通知）</w:t>
      </w:r>
    </w:p>
    <w:p w14:paraId="78E84E1D">
      <w:pPr>
        <w:pStyle w:val="2"/>
        <w:spacing w:before="330" w:line="220" w:lineRule="auto"/>
        <w:ind w:left="428"/>
      </w:pPr>
      <w:r>
        <w:rPr>
          <w:spacing w:val="-1"/>
        </w:rPr>
        <w:t>培训时间：202</w:t>
      </w:r>
      <w:r>
        <w:rPr>
          <w:rFonts w:hint="eastAsia"/>
          <w:spacing w:val="-1"/>
          <w:lang w:val="en-US" w:eastAsia="zh-CN"/>
        </w:rPr>
        <w:t>6</w:t>
      </w:r>
      <w:r>
        <w:rPr>
          <w:spacing w:val="-1"/>
        </w:rPr>
        <w:t>年1月1</w:t>
      </w:r>
      <w:r>
        <w:rPr>
          <w:rFonts w:hint="eastAsia"/>
          <w:spacing w:val="-1"/>
          <w:lang w:val="en-US" w:eastAsia="zh-CN"/>
        </w:rPr>
        <w:t>3</w:t>
      </w:r>
      <w:r>
        <w:rPr>
          <w:spacing w:val="-1"/>
        </w:rPr>
        <w:t>日—1</w:t>
      </w:r>
      <w:r>
        <w:rPr>
          <w:rFonts w:hint="eastAsia"/>
          <w:spacing w:val="-1"/>
          <w:lang w:val="en-US" w:eastAsia="zh-CN"/>
        </w:rPr>
        <w:t xml:space="preserve">5日 </w:t>
      </w:r>
      <w:r>
        <w:rPr>
          <w:rFonts w:hint="eastAsia"/>
          <w:spacing w:val="-1"/>
        </w:rPr>
        <w:t>(</w:t>
      </w:r>
      <w:r>
        <w:rPr>
          <w:rFonts w:hint="eastAsia"/>
          <w:spacing w:val="-1"/>
          <w:lang w:val="en-US" w:eastAsia="zh-CN"/>
        </w:rPr>
        <w:t>共计三天</w:t>
      </w:r>
      <w:r>
        <w:rPr>
          <w:rFonts w:hint="eastAsia"/>
          <w:spacing w:val="-1"/>
        </w:rPr>
        <w:t>)</w:t>
      </w:r>
    </w:p>
    <w:p w14:paraId="7F353F33">
      <w:pPr>
        <w:pStyle w:val="2"/>
        <w:spacing w:before="211" w:line="220" w:lineRule="auto"/>
        <w:ind w:left="422"/>
      </w:pPr>
      <w:r>
        <w:rPr>
          <w:spacing w:val="-2"/>
        </w:rPr>
        <w:t>报到时间：202</w:t>
      </w:r>
      <w:r>
        <w:rPr>
          <w:rFonts w:hint="eastAsia"/>
          <w:spacing w:val="-2"/>
          <w:lang w:val="en-US" w:eastAsia="zh-CN"/>
        </w:rPr>
        <w:t>6</w:t>
      </w:r>
      <w:r>
        <w:rPr>
          <w:spacing w:val="-2"/>
        </w:rPr>
        <w:t>年</w:t>
      </w:r>
      <w:r>
        <w:rPr>
          <w:rFonts w:hint="eastAsia"/>
          <w:spacing w:val="-2"/>
          <w:lang w:val="en-US" w:eastAsia="zh-CN"/>
        </w:rPr>
        <w:t>1</w:t>
      </w:r>
      <w:r>
        <w:rPr>
          <w:spacing w:val="-2"/>
        </w:rPr>
        <w:t>月</w:t>
      </w:r>
      <w:r>
        <w:rPr>
          <w:rFonts w:hint="eastAsia"/>
          <w:spacing w:val="-2"/>
          <w:lang w:val="en-US" w:eastAsia="zh-CN"/>
        </w:rPr>
        <w:t>12</w:t>
      </w:r>
      <w:r>
        <w:rPr>
          <w:spacing w:val="-2"/>
        </w:rPr>
        <w:t>日下午报到</w:t>
      </w:r>
    </w:p>
    <w:p w14:paraId="4BC7C099">
      <w:pPr>
        <w:pStyle w:val="2"/>
        <w:spacing w:before="209" w:line="220" w:lineRule="auto"/>
        <w:ind w:left="428"/>
      </w:pPr>
      <w:r>
        <w:rPr>
          <w:spacing w:val="-3"/>
        </w:rPr>
        <w:t>培训地点：北京市</w:t>
      </w:r>
    </w:p>
    <w:p w14:paraId="5A688933">
      <w:pPr>
        <w:pStyle w:val="2"/>
        <w:spacing w:before="213" w:line="221" w:lineRule="auto"/>
        <w:ind w:left="9"/>
        <w:outlineLvl w:val="1"/>
      </w:pPr>
      <w:r>
        <w:rPr>
          <w:b/>
          <w:bCs/>
          <w:spacing w:val="-9"/>
        </w:rPr>
        <w:t>五、培训费用</w:t>
      </w:r>
    </w:p>
    <w:p w14:paraId="609A95CD">
      <w:pPr>
        <w:spacing w:line="221" w:lineRule="auto"/>
        <w:sectPr>
          <w:footerReference r:id="rId6" w:type="default"/>
          <w:pgSz w:w="11907" w:h="16840"/>
          <w:pgMar w:top="1426" w:right="1178" w:bottom="1347" w:left="1172" w:header="0" w:footer="1152" w:gutter="0"/>
          <w:cols w:space="720" w:num="1"/>
        </w:sectPr>
      </w:pPr>
    </w:p>
    <w:p w14:paraId="2CECA1FE">
      <w:pPr>
        <w:pStyle w:val="2"/>
        <w:spacing w:before="76" w:line="363" w:lineRule="auto"/>
        <w:ind w:left="1" w:firstLine="428"/>
      </w:pPr>
      <w:r>
        <w:rPr>
          <w:spacing w:val="-1"/>
        </w:rPr>
        <w:t>培训费：1980元/人（含培训费、证书费、相关教材资料费</w:t>
      </w:r>
      <w:r>
        <w:rPr>
          <w:spacing w:val="5"/>
        </w:rPr>
        <w:t>），</w:t>
      </w:r>
      <w:r>
        <w:rPr>
          <w:spacing w:val="-1"/>
        </w:rPr>
        <w:t>食宿统</w:t>
      </w:r>
      <w:r>
        <w:rPr>
          <w:spacing w:val="-2"/>
        </w:rPr>
        <w:t>一安</w:t>
      </w:r>
      <w:r>
        <w:rPr>
          <w:spacing w:val="-5"/>
        </w:rPr>
        <w:t>排，费用自理。</w:t>
      </w:r>
    </w:p>
    <w:p w14:paraId="2421CA79">
      <w:pPr>
        <w:pStyle w:val="2"/>
        <w:spacing w:before="79" w:line="219" w:lineRule="auto"/>
        <w:ind w:left="5"/>
        <w:outlineLvl w:val="1"/>
      </w:pPr>
      <w:r>
        <w:rPr>
          <w:b/>
          <w:bCs/>
          <w:spacing w:val="-7"/>
        </w:rPr>
        <w:t>六、培训证书</w:t>
      </w:r>
    </w:p>
    <w:p w14:paraId="5230B5E6">
      <w:pPr>
        <w:spacing w:line="260" w:lineRule="auto"/>
        <w:rPr>
          <w:rFonts w:ascii="Arial"/>
          <w:sz w:val="21"/>
        </w:rPr>
      </w:pPr>
    </w:p>
    <w:p w14:paraId="23C0D7E1">
      <w:pPr>
        <w:pStyle w:val="2"/>
        <w:spacing w:before="91" w:line="364" w:lineRule="auto"/>
        <w:ind w:left="1" w:right="2" w:firstLine="572"/>
        <w:jc w:val="both"/>
      </w:pPr>
      <w:r>
        <w:rPr>
          <w:spacing w:val="-1"/>
        </w:rPr>
        <w:t>学员经培训并考试合格后，可颁发《检验检测及校准实验室质量监制和测</w:t>
      </w:r>
      <w:r>
        <w:rPr>
          <w:spacing w:val="3"/>
        </w:rPr>
        <w:t>量不确定度应用》培训证书。参加培训人员准备1张1寸彩色免冠照片(不限底</w:t>
      </w:r>
      <w:r>
        <w:rPr>
          <w:spacing w:val="-5"/>
        </w:rPr>
        <w:t>色)。</w:t>
      </w:r>
    </w:p>
    <w:p w14:paraId="2E4257F8">
      <w:pPr>
        <w:pStyle w:val="2"/>
        <w:spacing w:before="74" w:line="221" w:lineRule="auto"/>
        <w:outlineLvl w:val="1"/>
      </w:pPr>
      <w:r>
        <w:rPr>
          <w:b/>
          <w:bCs/>
          <w:spacing w:val="-7"/>
        </w:rPr>
        <w:t>七、培训须知</w:t>
      </w:r>
    </w:p>
    <w:p w14:paraId="3A58DEFC">
      <w:pPr>
        <w:spacing w:line="262" w:lineRule="auto"/>
        <w:rPr>
          <w:rFonts w:ascii="Arial"/>
          <w:sz w:val="21"/>
        </w:rPr>
      </w:pPr>
    </w:p>
    <w:p w14:paraId="7A76F253">
      <w:pPr>
        <w:pStyle w:val="2"/>
        <w:spacing w:before="91" w:line="361" w:lineRule="auto"/>
        <w:ind w:left="1" w:right="26" w:firstLine="559"/>
      </w:pPr>
      <w:r>
        <w:rPr>
          <w:spacing w:val="-1"/>
        </w:rPr>
        <w:t>汇款缴费：请于开班前将培训费汇入以下账号，请</w:t>
      </w:r>
      <w:r>
        <w:rPr>
          <w:spacing w:val="-2"/>
        </w:rPr>
        <w:t>将汇款凭证复印件截图微信或在现场报到时提交;也可以现场微信或支付宝及现金支付</w:t>
      </w:r>
      <w:r>
        <w:rPr>
          <w:b/>
          <w:bCs/>
          <w:spacing w:val="-2"/>
        </w:rPr>
        <w:t>。</w:t>
      </w:r>
    </w:p>
    <w:p w14:paraId="6290DF81">
      <w:pPr>
        <w:pStyle w:val="2"/>
        <w:spacing w:before="85" w:line="220" w:lineRule="auto"/>
        <w:ind w:left="579"/>
      </w:pPr>
      <w:r>
        <w:rPr>
          <w:spacing w:val="-3"/>
        </w:rPr>
        <w:t>收款单位：北京国质联企业管理中心</w:t>
      </w:r>
    </w:p>
    <w:p w14:paraId="0DA45A0F">
      <w:pPr>
        <w:pStyle w:val="2"/>
        <w:spacing w:before="208" w:line="220" w:lineRule="auto"/>
        <w:ind w:left="561"/>
      </w:pPr>
      <w:r>
        <w:rPr>
          <w:spacing w:val="-2"/>
        </w:rPr>
        <w:t>开户银行：中国工商银行北京香河园支行</w:t>
      </w:r>
    </w:p>
    <w:p w14:paraId="0E1E5B75">
      <w:pPr>
        <w:pStyle w:val="2"/>
        <w:spacing w:before="213" w:line="221" w:lineRule="auto"/>
        <w:ind w:left="561"/>
      </w:pPr>
      <w:r>
        <w:rPr>
          <w:spacing w:val="-1"/>
        </w:rPr>
        <w:t>开户帐号： 0200019109000</w:t>
      </w:r>
      <w:r>
        <w:rPr>
          <w:spacing w:val="-2"/>
        </w:rPr>
        <w:t>011349</w:t>
      </w:r>
    </w:p>
    <w:p w14:paraId="10F29027">
      <w:pPr>
        <w:spacing w:line="259" w:lineRule="auto"/>
        <w:rPr>
          <w:rFonts w:ascii="Arial"/>
          <w:sz w:val="21"/>
        </w:rPr>
      </w:pPr>
    </w:p>
    <w:p w14:paraId="05E8B85F">
      <w:pPr>
        <w:spacing w:line="259" w:lineRule="auto"/>
        <w:rPr>
          <w:rFonts w:ascii="Arial"/>
          <w:sz w:val="21"/>
        </w:rPr>
      </w:pPr>
    </w:p>
    <w:p w14:paraId="5E7EDF81">
      <w:pPr>
        <w:spacing w:line="260" w:lineRule="auto"/>
        <w:rPr>
          <w:rFonts w:ascii="Arial"/>
          <w:sz w:val="21"/>
        </w:rPr>
      </w:pPr>
    </w:p>
    <w:p w14:paraId="68F91C91">
      <w:pPr>
        <w:pStyle w:val="2"/>
        <w:spacing w:before="92" w:line="221" w:lineRule="auto"/>
        <w:ind w:left="10"/>
        <w:outlineLvl w:val="1"/>
      </w:pPr>
      <w:r>
        <w:rPr>
          <w:b/>
          <w:bCs/>
          <w:spacing w:val="-9"/>
        </w:rPr>
        <w:t>八、联系方式</w:t>
      </w:r>
    </w:p>
    <w:p w14:paraId="17C8E8A0">
      <w:pPr>
        <w:pStyle w:val="2"/>
        <w:spacing w:before="327" w:line="220" w:lineRule="auto"/>
        <w:ind w:left="571"/>
      </w:pPr>
      <w:r>
        <w:rPr>
          <w:b/>
          <w:bCs/>
          <w:spacing w:val="-6"/>
        </w:rPr>
        <w:t>培训联系：蒋莉</w:t>
      </w:r>
      <w:r>
        <w:rPr>
          <w:spacing w:val="-6"/>
        </w:rPr>
        <w:t xml:space="preserve"> </w:t>
      </w:r>
      <w:r>
        <w:rPr>
          <w:b/>
          <w:bCs/>
          <w:spacing w:val="-6"/>
        </w:rPr>
        <w:t>010-84832939</w:t>
      </w:r>
      <w:r>
        <w:rPr>
          <w:spacing w:val="29"/>
        </w:rPr>
        <w:t xml:space="preserve">  </w:t>
      </w:r>
      <w:r>
        <w:rPr>
          <w:b/>
          <w:bCs/>
          <w:spacing w:val="-6"/>
        </w:rPr>
        <w:t>18611011728（</w:t>
      </w:r>
      <w:r>
        <w:rPr>
          <w:b/>
          <w:bCs/>
          <w:spacing w:val="-7"/>
        </w:rPr>
        <w:t>微信同号）</w:t>
      </w:r>
    </w:p>
    <w:p w14:paraId="6EDB01A8">
      <w:pPr>
        <w:spacing w:line="263" w:lineRule="auto"/>
        <w:rPr>
          <w:rFonts w:ascii="Arial"/>
          <w:sz w:val="21"/>
        </w:rPr>
      </w:pPr>
    </w:p>
    <w:p w14:paraId="2A647553">
      <w:pPr>
        <w:spacing w:line="263" w:lineRule="auto"/>
        <w:rPr>
          <w:rFonts w:ascii="Arial"/>
          <w:sz w:val="21"/>
        </w:rPr>
      </w:pPr>
    </w:p>
    <w:p w14:paraId="609D8474">
      <w:pPr>
        <w:spacing w:line="263" w:lineRule="auto"/>
        <w:rPr>
          <w:rFonts w:ascii="Arial"/>
          <w:sz w:val="21"/>
        </w:rPr>
      </w:pPr>
    </w:p>
    <w:p w14:paraId="18FC4316">
      <w:pPr>
        <w:spacing w:line="264" w:lineRule="auto"/>
        <w:rPr>
          <w:rFonts w:ascii="Arial"/>
          <w:sz w:val="21"/>
        </w:rPr>
      </w:pPr>
    </w:p>
    <w:p w14:paraId="1F954240">
      <w:pPr>
        <w:spacing w:line="264" w:lineRule="auto"/>
        <w:rPr>
          <w:rFonts w:ascii="Arial"/>
          <w:sz w:val="21"/>
        </w:rPr>
      </w:pPr>
    </w:p>
    <w:p w14:paraId="0D35726A">
      <w:pPr>
        <w:pStyle w:val="2"/>
        <w:spacing w:before="92" w:line="219" w:lineRule="auto"/>
        <w:ind w:left="44"/>
      </w:pPr>
      <w:r>
        <w:rPr>
          <w:spacing w:val="-9"/>
        </w:rPr>
        <w:t>附：报名回执表</w:t>
      </w:r>
    </w:p>
    <w:p w14:paraId="2F303A62">
      <w:pPr>
        <w:rPr>
          <w:rFonts w:ascii="Arial"/>
          <w:sz w:val="21"/>
        </w:rPr>
      </w:pPr>
    </w:p>
    <w:p w14:paraId="7099400F">
      <w:pPr>
        <w:rPr>
          <w:rFonts w:ascii="Arial"/>
          <w:sz w:val="21"/>
        </w:rPr>
      </w:pPr>
    </w:p>
    <w:p w14:paraId="2DDA1DB0">
      <w:pPr>
        <w:spacing w:line="241" w:lineRule="auto"/>
        <w:rPr>
          <w:rFonts w:ascii="Arial"/>
          <w:sz w:val="21"/>
        </w:rPr>
      </w:pPr>
    </w:p>
    <w:p w14:paraId="5EA74034">
      <w:pPr>
        <w:spacing w:line="241" w:lineRule="auto"/>
        <w:rPr>
          <w:rFonts w:ascii="Arial"/>
          <w:sz w:val="21"/>
        </w:rPr>
      </w:pPr>
    </w:p>
    <w:p w14:paraId="6AE23D6E">
      <w:pPr>
        <w:spacing w:line="241" w:lineRule="auto"/>
        <w:rPr>
          <w:rFonts w:ascii="Arial"/>
          <w:sz w:val="21"/>
        </w:rPr>
      </w:pPr>
    </w:p>
    <w:p w14:paraId="1CD8E305">
      <w:pPr>
        <w:pStyle w:val="2"/>
        <w:spacing w:before="91" w:line="220" w:lineRule="auto"/>
        <w:ind w:left="4491"/>
      </w:pPr>
      <w:r>
        <w:rPr>
          <w:spacing w:val="-3"/>
        </w:rPr>
        <w:t>北京国标联合认证有限公司</w:t>
      </w:r>
    </w:p>
    <w:p w14:paraId="7996A4FB">
      <w:pPr>
        <w:pStyle w:val="2"/>
        <w:spacing w:before="211" w:line="220" w:lineRule="auto"/>
        <w:ind w:left="5049"/>
      </w:pPr>
      <w:r>
        <w:rPr>
          <w:spacing w:val="-3"/>
        </w:rPr>
        <w:t>2025年</w:t>
      </w:r>
      <w:r>
        <w:rPr>
          <w:rFonts w:hint="eastAsia"/>
          <w:spacing w:val="-3"/>
          <w:lang w:val="en-US" w:eastAsia="zh-CN"/>
        </w:rPr>
        <w:t>12</w:t>
      </w:r>
      <w:r>
        <w:rPr>
          <w:spacing w:val="-3"/>
        </w:rPr>
        <w:t>月</w:t>
      </w:r>
      <w:bookmarkStart w:id="0" w:name="_GoBack"/>
      <w:bookmarkEnd w:id="0"/>
      <w:r>
        <w:rPr>
          <w:spacing w:val="-3"/>
        </w:rPr>
        <w:t>2日</w:t>
      </w:r>
    </w:p>
    <w:sectPr>
      <w:footerReference r:id="rId7" w:type="default"/>
      <w:pgSz w:w="11907" w:h="16840"/>
      <w:pgMar w:top="1431" w:right="1229" w:bottom="1414" w:left="1171" w:header="0" w:footer="112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4BDCB">
    <w:pPr>
      <w:spacing w:line="193" w:lineRule="auto"/>
      <w:ind w:left="4779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z w:val="20"/>
        <w:szCs w:val="20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B5263">
    <w:pPr>
      <w:spacing w:line="193" w:lineRule="auto"/>
      <w:ind w:left="4744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z w:val="20"/>
        <w:szCs w:val="20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15D7B">
    <w:pPr>
      <w:spacing w:line="274" w:lineRule="exact"/>
      <w:ind w:left="4753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position w:val="1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8BD14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1257</Words>
  <Characters>1373</Characters>
  <TotalTime>3</TotalTime>
  <ScaleCrop>false</ScaleCrop>
  <LinksUpToDate>false</LinksUpToDate>
  <CharactersWithSpaces>1385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2025-10-29T14:05:00Z</dcterms:created>
  <dc:creator>791370231@qq.com</dc:creator>
  <cp:lastModifiedBy>罗方太</cp:lastModifiedBy>
  <dcterms:modified xsi:type="dcterms:W3CDTF">2025-12-01T09:56:18Z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2025-12-01T17:53:14Z</vt:filetime>
  </property>
  <property fmtid="{D5CDD505-2E9C-101B-9397-08002B2CF9AE}" pid="4" name="KSOTemplateDocerSaveRecord">
    <vt:lpwstr>eyJoZGlkIjoiZDhjM2EzY2NmNzIwZTNlNGRjZGVkMjA1YTBlM2VmNzAiLCJ1c2VySWQiOiIyNDcxMjAwNDAifQ==</vt:lpwstr>
  </property>
  <property fmtid="{D5CDD505-2E9C-101B-9397-08002B2CF9AE}" pid="5" name="KSOProductBuildVer">
    <vt:lpwstr>2052-12.1.0.23542</vt:lpwstr>
  </property>
  <property fmtid="{D5CDD505-2E9C-101B-9397-08002B2CF9AE}" pid="6" name="ICV">
    <vt:lpwstr>71A644913B594A8E9651E1E6BC485AB3_12</vt:lpwstr>
  </property>
</Properties>
</file>